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DB" w:rsidRDefault="00B23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ЕРШОВСКАЯ СЕЛЬСКАЯ ДУМА </w:t>
      </w:r>
    </w:p>
    <w:p w:rsidR="00C2701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AE28C3" w:rsidP="003707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14.09.2020  </w:t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 w:rsidR="003707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07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707E3" w:rsidRPr="003707E3" w:rsidRDefault="003707E3" w:rsidP="00370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7E3">
        <w:rPr>
          <w:rFonts w:ascii="Times New Roman" w:hAnsi="Times New Roman" w:cs="Times New Roman"/>
          <w:b w:val="0"/>
          <w:sz w:val="28"/>
          <w:szCs w:val="28"/>
        </w:rPr>
        <w:t>с.</w:t>
      </w:r>
      <w:r w:rsidR="00FE5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07E3">
        <w:rPr>
          <w:rFonts w:ascii="Times New Roman" w:hAnsi="Times New Roman" w:cs="Times New Roman"/>
          <w:b w:val="0"/>
          <w:sz w:val="28"/>
          <w:szCs w:val="28"/>
        </w:rPr>
        <w:t>Ершовка</w:t>
      </w:r>
      <w:proofErr w:type="spellEnd"/>
    </w:p>
    <w:p w:rsidR="00C27013" w:rsidRPr="00EA7E46" w:rsidRDefault="00C2701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E46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размера арендной платы, </w:t>
      </w: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внесения арендной платы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7E46"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</w:p>
    <w:p w:rsidR="003707E3" w:rsidRPr="00EA7E46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Ершовское сель</w:t>
      </w:r>
      <w:r w:rsidR="00FE5321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E46" w:rsidRDefault="00C27013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AE28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AE28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A7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</w:t>
      </w:r>
      <w:proofErr w:type="spellStart"/>
      <w:r w:rsidR="003707E3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3707E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  <w:proofErr w:type="gramEnd"/>
    </w:p>
    <w:p w:rsidR="00EA7E46" w:rsidRDefault="00C27013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1B7DDB">
        <w:rPr>
          <w:rFonts w:ascii="Times New Roman" w:hAnsi="Times New Roman" w:cs="Times New Roman"/>
          <w:sz w:val="28"/>
          <w:szCs w:val="28"/>
        </w:rPr>
        <w:t>муниципальной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B7D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Ершовское сельское поселение Вятскополянского района </w:t>
      </w:r>
      <w:r w:rsidR="001B7DDB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A7E46" w:rsidRDefault="00C27013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1B7DD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1B7DDB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="001B7DDB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Вятскополянского района Кировской области от 30.06.2015 № 17 «Об утверждении Положения о порядке определения размера арендной платы, а также порядке, условиях и сроках ее внесения за использование земельных участков, находящихся в муниципальной собственности муниципального образования Ершовское сельское поселение Вятскополянского района Кировской области.</w:t>
      </w:r>
    </w:p>
    <w:p w:rsidR="00C27013" w:rsidRDefault="001B7DDB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1B7DDB" w:rsidRPr="00EA7E46" w:rsidRDefault="001B7DDB" w:rsidP="00EA7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Ершовского сельского поселения.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192" w:rsidRDefault="00AC17E6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DB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</w:t>
      </w:r>
      <w:r w:rsidR="00AC17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Н.М. Устинова</w:t>
      </w:r>
    </w:p>
    <w:p w:rsidR="00B23192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192" w:rsidRDefault="00B23192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1B7DDB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17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Р.М.Шарипов</w:t>
      </w:r>
      <w:proofErr w:type="spellEnd"/>
    </w:p>
    <w:p w:rsidR="00D706D8" w:rsidRDefault="00D70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06D8" w:rsidRDefault="00D70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28C3" w:rsidRDefault="00AE28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Приложение</w:t>
      </w:r>
    </w:p>
    <w:p w:rsid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DDB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1B7DDB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Pr="001B7DDB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C27013" w:rsidRPr="00AE28C3" w:rsidRDefault="00AE28C3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28C3">
        <w:rPr>
          <w:rFonts w:ascii="Times New Roman" w:hAnsi="Times New Roman" w:cs="Times New Roman"/>
          <w:sz w:val="28"/>
          <w:szCs w:val="28"/>
          <w:u w:val="single"/>
        </w:rPr>
        <w:t xml:space="preserve">от  14.09.2020  </w:t>
      </w:r>
      <w:r w:rsidR="001B7DDB" w:rsidRPr="00AE28C3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AE28C3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ПОРЯДОК</w:t>
      </w:r>
    </w:p>
    <w:p w:rsidR="00C27013" w:rsidRPr="00EA7E46" w:rsidRDefault="00EA7E46" w:rsidP="00EA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определения размера арендной платы, 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внесения арендной платы за предоставленные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муниципального образования Ершовское сель</w:t>
      </w:r>
      <w:r w:rsidR="00B23192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A7E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Ершовское сельское поселение 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Кировской области,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A7E46">
        <w:rPr>
          <w:rFonts w:ascii="Times New Roman" w:hAnsi="Times New Roman" w:cs="Times New Roman"/>
          <w:sz w:val="28"/>
          <w:szCs w:val="28"/>
        </w:rPr>
        <w:t xml:space="preserve"> образования Ершовское сельское поселение Вятскополянского района </w:t>
      </w:r>
      <w:r w:rsidR="00EA7E46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, (далее - земельные участки) в соответствии с Земельным </w:t>
      </w:r>
      <w:hyperlink r:id="rId7" w:history="1">
        <w:r w:rsidRPr="001B7D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" w:history="1">
        <w:r w:rsidRPr="001B7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0" w:history="1">
        <w:r w:rsidRPr="001B7D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равным размеру земельного налога в отношении земельных участков: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гражданам для ведения садоводства, огородничества или животноводства.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.3. Предоставленных для размещения объектов инженерной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Ограниченных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.7. Предоставленных субъектам естественных монополий для строительства и размещения объектов транспортной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.8. Предоставленных для размещения объектов детских оздоровительных лагерей.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.9. Предоставленных для размещения объектов физкультуры и спорта.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.11. Предоставленных для размещения объектов воздушного транспорта.</w:t>
      </w:r>
    </w:p>
    <w:p w:rsidR="00C27013" w:rsidRPr="001B7DDB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Предоставленных в аренду в случаях, предусмотренных </w:t>
      </w:r>
      <w:hyperlink r:id="rId9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 w:rsidR="003707E3">
        <w:rPr>
          <w:rFonts w:ascii="Times New Roman" w:hAnsi="Times New Roman" w:cs="Times New Roman"/>
          <w:sz w:val="28"/>
          <w:szCs w:val="28"/>
        </w:rPr>
        <w:t>пунктом 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в размере 0,01% от кадастровой стоимости земельного участка: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Изъятого из оборота, если такой земельный участок в случаях, установленных федеральным законодательством, может быть передан в аренду.</w:t>
      </w:r>
      <w:proofErr w:type="gramEnd"/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707E3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устанавливается в размере 0,1% от кадастровой стоимости земельных участков: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</w:t>
      </w:r>
      <w:r w:rsidR="00C27013" w:rsidRPr="00EA7E46">
        <w:rPr>
          <w:rFonts w:ascii="Times New Roman" w:hAnsi="Times New Roman" w:cs="Times New Roman"/>
          <w:sz w:val="28"/>
          <w:szCs w:val="28"/>
        </w:rPr>
        <w:lastRenderedPageBreak/>
        <w:t>образований Кировской области.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>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10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hyperlink w:anchor="P47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 w:history="1">
        <w:r w:rsidR="003707E3" w:rsidRPr="001B7D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настоящего Порядка, устанавливается равным 2-кратному размеру земельного. Минимальный годовой размер арендной платы за такие земельные участки устанавливается в размере 200 рублей, если иное не предусмотрено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предоставленные юридическим лицам в соответствии с распоряжением Губернатора Кировской области для размещения или реконструкции объектов социально-культурного и коммунально-бытового назначения, реализации масштабных инвестиционных проектов, рассчитывается в соответствии с </w:t>
      </w:r>
      <w:hyperlink w:anchor="P75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707E3" w:rsidRPr="001B7DDB"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если кадастровая стоимость земельного участка определена более чем за пять лет до даты подачи заявления о соответствии вышеуказанных объектов или масштабных инвестиционных проектов критериям, установленным законом Кировской области, размер ежегодной арендной платы определяется по результатам рыночной оценки, проведенной в соответствии с законодательством об оценочной деятельности.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6B">
        <w:rPr>
          <w:rFonts w:ascii="Times New Roman" w:hAnsi="Times New Roman" w:cs="Times New Roman"/>
          <w:sz w:val="28"/>
          <w:szCs w:val="28"/>
        </w:rPr>
        <w:t>8</w:t>
      </w:r>
      <w:r w:rsidR="00C27013" w:rsidRPr="002A6C6B">
        <w:rPr>
          <w:rFonts w:ascii="Times New Roman" w:hAnsi="Times New Roman" w:cs="Times New Roman"/>
          <w:sz w:val="28"/>
          <w:szCs w:val="28"/>
        </w:rPr>
        <w:t>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013" w:rsidRPr="00EA7E46">
        <w:rPr>
          <w:rFonts w:ascii="Times New Roman" w:hAnsi="Times New Roman" w:cs="Times New Roman"/>
          <w:sz w:val="28"/>
          <w:szCs w:val="28"/>
        </w:rPr>
        <w:t>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0</w:t>
      </w:r>
      <w:r w:rsidRPr="00EA7E46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6808">
        <w:rPr>
          <w:rFonts w:ascii="Times New Roman" w:hAnsi="Times New Roman" w:cs="Times New Roman"/>
          <w:sz w:val="28"/>
          <w:szCs w:val="28"/>
        </w:rPr>
        <w:t>1</w:t>
      </w:r>
      <w:r w:rsidRPr="00EA7E46">
        <w:rPr>
          <w:rFonts w:ascii="Times New Roman" w:hAnsi="Times New Roman" w:cs="Times New Roman"/>
          <w:sz w:val="28"/>
          <w:szCs w:val="28"/>
        </w:rPr>
        <w:t>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2</w:t>
      </w:r>
      <w:r w:rsidRPr="00EA7E46">
        <w:rPr>
          <w:rFonts w:ascii="Times New Roman" w:hAnsi="Times New Roman" w:cs="Times New Roman"/>
          <w:sz w:val="28"/>
          <w:szCs w:val="28"/>
        </w:rPr>
        <w:t xml:space="preserve">. Арендная плата за земельные участки, указанные в </w:t>
      </w:r>
      <w:hyperlink w:anchor="P46" w:history="1">
        <w:r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250F" w:rsidRPr="00EA7E46" w:rsidRDefault="0056250F">
      <w:pPr>
        <w:rPr>
          <w:rFonts w:ascii="Times New Roman" w:hAnsi="Times New Roman" w:cs="Times New Roman"/>
          <w:sz w:val="28"/>
          <w:szCs w:val="28"/>
        </w:rPr>
      </w:pPr>
    </w:p>
    <w:sectPr w:rsidR="0056250F" w:rsidRPr="00EA7E46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13"/>
    <w:rsid w:val="001B7DDB"/>
    <w:rsid w:val="002A6C6B"/>
    <w:rsid w:val="003707E3"/>
    <w:rsid w:val="00507F62"/>
    <w:rsid w:val="0056250F"/>
    <w:rsid w:val="006A6CA6"/>
    <w:rsid w:val="00AC17E6"/>
    <w:rsid w:val="00AE28C3"/>
    <w:rsid w:val="00B23192"/>
    <w:rsid w:val="00C27013"/>
    <w:rsid w:val="00D706D8"/>
    <w:rsid w:val="00EA7E46"/>
    <w:rsid w:val="00F039A2"/>
    <w:rsid w:val="00FE532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A7521817F91B9A7B49C2A841FBB3696D10D9F8EF4E816C144A72AFFA8h9z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7E49E47ED8C8B8665AE00755C874CAA7525827E90B9A7B49C2A841FBB3696D10D9F8EF4E816C144A72AFFA8h9z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0" Type="http://schemas.openxmlformats.org/officeDocument/2006/relationships/hyperlink" Target="consultantplus://offline/ref=A1C7E49E47ED8C8B8665AE00755C874CAA752B817C9EB9A7B49C2A841FBB3696C30DC782F7E90FCA16E86CAAA79B03066DD3E8CA1FA3h8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7E49E47ED8C8B8665AE00755C874CAA752B817C9EB9A7B49C2A841FBB3696C30DC786F7EE039513FD7DF2AB9D1A186BCBF4C81DhA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user</cp:lastModifiedBy>
  <cp:revision>2</cp:revision>
  <cp:lastPrinted>2020-09-07T12:04:00Z</cp:lastPrinted>
  <dcterms:created xsi:type="dcterms:W3CDTF">2020-10-02T09:01:00Z</dcterms:created>
  <dcterms:modified xsi:type="dcterms:W3CDTF">2020-10-02T09:01:00Z</dcterms:modified>
</cp:coreProperties>
</file>